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ACBE" w14:textId="4ACDDB6D" w:rsidR="000809C5" w:rsidRDefault="000809C5" w:rsidP="00171440">
      <w:pPr>
        <w:spacing w:line="360" w:lineRule="auto"/>
        <w:jc w:val="right"/>
        <w:rPr>
          <w:sz w:val="16"/>
          <w:szCs w:val="16"/>
        </w:rPr>
      </w:pPr>
      <w:bookmarkStart w:id="0" w:name="_Hlk136958937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667BF69" wp14:editId="6526FE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4068" cy="1352550"/>
            <wp:effectExtent l="0" t="0" r="0" b="0"/>
            <wp:wrapNone/>
            <wp:docPr id="7481432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43224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068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A9724F" w14:textId="77777777" w:rsidR="000809C5" w:rsidRDefault="000809C5" w:rsidP="000809C5">
      <w:pPr>
        <w:spacing w:line="360" w:lineRule="auto"/>
        <w:jc w:val="right"/>
        <w:rPr>
          <w:sz w:val="16"/>
          <w:szCs w:val="16"/>
        </w:rPr>
      </w:pPr>
    </w:p>
    <w:p w14:paraId="531147E7" w14:textId="77777777" w:rsidR="000809C5" w:rsidRDefault="000809C5" w:rsidP="000809C5">
      <w:pPr>
        <w:spacing w:line="360" w:lineRule="auto"/>
        <w:jc w:val="right"/>
        <w:rPr>
          <w:sz w:val="16"/>
          <w:szCs w:val="16"/>
        </w:rPr>
      </w:pPr>
    </w:p>
    <w:p w14:paraId="7B1C11FD" w14:textId="77777777" w:rsidR="000809C5" w:rsidRDefault="000809C5" w:rsidP="000809C5">
      <w:pPr>
        <w:spacing w:line="360" w:lineRule="auto"/>
        <w:jc w:val="right"/>
        <w:rPr>
          <w:sz w:val="16"/>
          <w:szCs w:val="16"/>
        </w:rPr>
      </w:pPr>
    </w:p>
    <w:p w14:paraId="7B7B80BD" w14:textId="590049CD" w:rsidR="00171440" w:rsidRDefault="00171440" w:rsidP="000809C5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4C06C899" w14:textId="3988C62E" w:rsidR="00171440" w:rsidRDefault="00171440" w:rsidP="00171440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do Zarządzenia</w:t>
      </w:r>
      <w:r w:rsidR="0034093E">
        <w:rPr>
          <w:sz w:val="16"/>
          <w:szCs w:val="16"/>
        </w:rPr>
        <w:t xml:space="preserve"> nr</w:t>
      </w:r>
      <w:r>
        <w:rPr>
          <w:sz w:val="16"/>
          <w:szCs w:val="16"/>
        </w:rPr>
        <w:t xml:space="preserve"> </w:t>
      </w:r>
      <w:r w:rsidR="007C2E17">
        <w:rPr>
          <w:sz w:val="16"/>
          <w:szCs w:val="16"/>
        </w:rPr>
        <w:t>3</w:t>
      </w:r>
      <w:r>
        <w:rPr>
          <w:sz w:val="16"/>
          <w:szCs w:val="16"/>
        </w:rPr>
        <w:t>/202</w:t>
      </w:r>
      <w:r w:rsidR="009B5561">
        <w:rPr>
          <w:sz w:val="16"/>
          <w:szCs w:val="16"/>
        </w:rPr>
        <w:t>5</w:t>
      </w:r>
    </w:p>
    <w:p w14:paraId="3B4A6BD3" w14:textId="77777777" w:rsidR="00171440" w:rsidRDefault="00171440" w:rsidP="00171440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Dyrektora MOK w Pruszkowie</w:t>
      </w:r>
    </w:p>
    <w:p w14:paraId="31175A1D" w14:textId="31890ED4" w:rsidR="00171440" w:rsidRDefault="00171440" w:rsidP="00171440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 dnia </w:t>
      </w:r>
      <w:r w:rsidR="009B5561">
        <w:rPr>
          <w:sz w:val="16"/>
          <w:szCs w:val="16"/>
        </w:rPr>
        <w:t>3</w:t>
      </w:r>
      <w:r>
        <w:rPr>
          <w:sz w:val="16"/>
          <w:szCs w:val="16"/>
        </w:rPr>
        <w:t>.02.202</w:t>
      </w:r>
      <w:r w:rsidR="009B5561">
        <w:rPr>
          <w:sz w:val="16"/>
          <w:szCs w:val="16"/>
        </w:rPr>
        <w:t>5</w:t>
      </w:r>
    </w:p>
    <w:p w14:paraId="67E8E9EB" w14:textId="77777777" w:rsidR="00171440" w:rsidRDefault="00171440" w:rsidP="00171440">
      <w:pPr>
        <w:pStyle w:val="Nagwek2"/>
        <w:shd w:val="clear" w:color="auto" w:fill="FFFFFF"/>
        <w:spacing w:before="0"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6D62BEF9" w14:textId="77777777" w:rsidR="00171440" w:rsidRDefault="00171440" w:rsidP="00171440">
      <w:pPr>
        <w:pStyle w:val="Nagwek2"/>
        <w:shd w:val="clear" w:color="auto" w:fill="FFFFFF"/>
        <w:spacing w:before="0"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REGULAMIN REKRUTACJI I UCZESTNICTWA W ZAJĘCIACH W RAMACH PROJEKTU </w:t>
      </w:r>
    </w:p>
    <w:p w14:paraId="0045582A" w14:textId="77777777" w:rsidR="00171440" w:rsidRDefault="00171440" w:rsidP="00171440">
      <w:pPr>
        <w:pStyle w:val="Nagwek2"/>
        <w:shd w:val="clear" w:color="auto" w:fill="FFFFFF"/>
        <w:spacing w:before="0" w:after="0"/>
        <w:jc w:val="center"/>
      </w:pPr>
      <w:r>
        <w:rPr>
          <w:rFonts w:ascii="Calibri" w:hAnsi="Calibri" w:cs="Calibri"/>
          <w:sz w:val="24"/>
          <w:szCs w:val="24"/>
        </w:rPr>
        <w:t>„</w:t>
      </w:r>
      <w:r>
        <w:rPr>
          <w:rFonts w:ascii="Calibri" w:hAnsi="Calibri" w:cs="Calibri"/>
          <w:color w:val="222222"/>
          <w:spacing w:val="8"/>
          <w:sz w:val="24"/>
          <w:szCs w:val="24"/>
        </w:rPr>
        <w:t>ŚWIETLICA OSIEDLOWA DLA MIESZKAŃCÓW - MALICHY – TWORKI”</w:t>
      </w:r>
    </w:p>
    <w:p w14:paraId="7F53E08D" w14:textId="77777777" w:rsidR="00171440" w:rsidRDefault="00171440" w:rsidP="00171440">
      <w:pPr>
        <w:pStyle w:val="Nagwek2"/>
        <w:shd w:val="clear" w:color="auto" w:fill="FFFFFF"/>
        <w:spacing w:before="0" w:after="0" w:line="360" w:lineRule="auto"/>
        <w:jc w:val="center"/>
        <w:rPr>
          <w:rFonts w:ascii="Calibri" w:hAnsi="Calibri" w:cs="Calibri"/>
          <w:color w:val="222222"/>
          <w:spacing w:val="8"/>
          <w:sz w:val="24"/>
          <w:szCs w:val="24"/>
        </w:rPr>
      </w:pPr>
    </w:p>
    <w:p w14:paraId="4FDA8240" w14:textId="77777777" w:rsidR="00171440" w:rsidRDefault="00171440" w:rsidP="00171440">
      <w:pPr>
        <w:pStyle w:val="Nagwek2"/>
        <w:shd w:val="clear" w:color="auto" w:fill="FFFFFF"/>
        <w:spacing w:before="0" w:after="0" w:line="360" w:lineRule="auto"/>
        <w:jc w:val="center"/>
        <w:rPr>
          <w:rFonts w:ascii="Calibri" w:hAnsi="Calibri" w:cs="Calibri"/>
          <w:color w:val="222222"/>
          <w:spacing w:val="8"/>
          <w:sz w:val="24"/>
          <w:szCs w:val="24"/>
        </w:rPr>
      </w:pPr>
    </w:p>
    <w:p w14:paraId="0CC3B13D" w14:textId="77777777" w:rsidR="00171440" w:rsidRDefault="00171440" w:rsidP="00171440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§ 1 </w:t>
      </w:r>
    </w:p>
    <w:p w14:paraId="4A73186C" w14:textId="77777777" w:rsidR="00171440" w:rsidRDefault="00171440" w:rsidP="00171440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Informacja o projekcie</w:t>
      </w:r>
    </w:p>
    <w:p w14:paraId="3C7CC7F8" w14:textId="1C3C4D7D" w:rsidR="00171440" w:rsidRDefault="00171440" w:rsidP="00171440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cs="Calibri"/>
          <w:sz w:val="24"/>
          <w:szCs w:val="24"/>
        </w:rPr>
        <w:t xml:space="preserve">Niniejszy </w:t>
      </w:r>
      <w:bookmarkStart w:id="1" w:name="_Hlk189467762"/>
      <w:r>
        <w:rPr>
          <w:rFonts w:cs="Calibri"/>
          <w:sz w:val="24"/>
          <w:szCs w:val="24"/>
        </w:rPr>
        <w:t xml:space="preserve">regulamin określa zasady rekrutacji, uczestnictwa i organizacji zajęć oraz prawa i obowiązki uczestników projektu </w:t>
      </w:r>
      <w:r>
        <w:rPr>
          <w:rFonts w:cs="Calibri"/>
          <w:b/>
          <w:bCs/>
          <w:sz w:val="24"/>
          <w:szCs w:val="24"/>
        </w:rPr>
        <w:t>„</w:t>
      </w:r>
      <w:r>
        <w:rPr>
          <w:rFonts w:cs="Calibri"/>
          <w:color w:val="222222"/>
          <w:spacing w:val="8"/>
          <w:sz w:val="24"/>
          <w:szCs w:val="24"/>
        </w:rPr>
        <w:t>ŚWIETLICA OSIEDLOWA DLA MIESZKAŃCÓW - MALICHY – TWORKI</w:t>
      </w:r>
      <w:r>
        <w:rPr>
          <w:rFonts w:cs="Calibri"/>
          <w:b/>
          <w:bCs/>
          <w:sz w:val="24"/>
          <w:szCs w:val="24"/>
        </w:rPr>
        <w:t>”</w:t>
      </w:r>
      <w:r>
        <w:rPr>
          <w:rFonts w:cs="Calibri"/>
          <w:sz w:val="24"/>
          <w:szCs w:val="24"/>
        </w:rPr>
        <w:t xml:space="preserve"> dla mieszkańców Miasta Pruszkowa                       </w:t>
      </w:r>
      <w:bookmarkEnd w:id="1"/>
      <w:r>
        <w:rPr>
          <w:rFonts w:cs="Calibri"/>
          <w:sz w:val="24"/>
          <w:szCs w:val="24"/>
        </w:rPr>
        <w:t xml:space="preserve">jest </w:t>
      </w:r>
      <w:bookmarkStart w:id="2" w:name="_Hlk189468084"/>
      <w:r>
        <w:rPr>
          <w:rFonts w:cs="Calibri"/>
          <w:sz w:val="24"/>
          <w:szCs w:val="24"/>
        </w:rPr>
        <w:t xml:space="preserve">realizowany przez Miejski Ośrodek Kultury  im. Aleksandra Kamińskiego w Pruszkowie (zwany w dalszej części regulaminu organizatorem) i finansowany w ramach Budżetu Obywatelskiego Pruszkowa – </w:t>
      </w:r>
      <w:r w:rsidR="009B5561">
        <w:rPr>
          <w:rFonts w:cs="Calibri"/>
          <w:sz w:val="24"/>
          <w:szCs w:val="24"/>
        </w:rPr>
        <w:t>IX</w:t>
      </w:r>
      <w:r>
        <w:rPr>
          <w:rFonts w:cs="Calibri"/>
          <w:sz w:val="24"/>
          <w:szCs w:val="24"/>
        </w:rPr>
        <w:t xml:space="preserve"> edycja 202</w:t>
      </w:r>
      <w:r w:rsidR="009B5561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. </w:t>
      </w:r>
    </w:p>
    <w:bookmarkEnd w:id="2"/>
    <w:p w14:paraId="1A103BAE" w14:textId="17349233" w:rsidR="00171440" w:rsidRDefault="00171440" w:rsidP="00171440">
      <w:pPr>
        <w:pStyle w:val="Akapitzlist"/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Projekt realizowany będzie w okresie od </w:t>
      </w:r>
      <w:r w:rsidR="0034093E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 lutego do 31 grudnia 2024 roku. </w:t>
      </w:r>
    </w:p>
    <w:p w14:paraId="7BCE39BB" w14:textId="77777777" w:rsidR="00171440" w:rsidRDefault="00171440" w:rsidP="00171440">
      <w:pPr>
        <w:pStyle w:val="Akapitzlist"/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Udział w projekcie jest bezpłatny.</w:t>
      </w:r>
    </w:p>
    <w:p w14:paraId="3189ABA0" w14:textId="77777777" w:rsidR="00171440" w:rsidRDefault="00171440" w:rsidP="00171440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§ 2 </w:t>
      </w:r>
    </w:p>
    <w:p w14:paraId="0989FA29" w14:textId="77777777" w:rsidR="00171440" w:rsidRDefault="00171440" w:rsidP="00171440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Proces rekrutacji uczestników do projektu</w:t>
      </w:r>
    </w:p>
    <w:p w14:paraId="0D4EB2FE" w14:textId="77777777" w:rsidR="00171440" w:rsidRDefault="00171440" w:rsidP="00171440">
      <w:pPr>
        <w:pStyle w:val="Akapitzlist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Osoby zgłaszające się na zajęcia mają obowiązek zapoznania się z niniejszym regulaminem.</w:t>
      </w:r>
    </w:p>
    <w:p w14:paraId="1F356150" w14:textId="77777777" w:rsidR="00171440" w:rsidRDefault="00171440" w:rsidP="00171440">
      <w:pPr>
        <w:pStyle w:val="Akapitzlist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Nabór ma charakter otwarty i jest skierowany do mieszkańców Pruszkowa.</w:t>
      </w:r>
    </w:p>
    <w:p w14:paraId="5DE305E3" w14:textId="77777777" w:rsidR="00171440" w:rsidRDefault="00171440" w:rsidP="00171440">
      <w:pPr>
        <w:pStyle w:val="Akapitzlist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Warunkiem uczestnictwa w projekcie jest:</w:t>
      </w:r>
    </w:p>
    <w:p w14:paraId="6965CEC6" w14:textId="77777777" w:rsidR="00171440" w:rsidRDefault="00171440" w:rsidP="00171440">
      <w:pPr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zapoznanie się z niniejszym regulaminem,</w:t>
      </w:r>
    </w:p>
    <w:p w14:paraId="01BA5EB2" w14:textId="77777777" w:rsidR="00171440" w:rsidRDefault="00171440" w:rsidP="00171440">
      <w:pPr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dokonanie zgłoszenia, co jest jednoznaczne z akceptacją niniejszego regulaminu,</w:t>
      </w:r>
    </w:p>
    <w:p w14:paraId="65CF8131" w14:textId="77777777" w:rsidR="00171440" w:rsidRDefault="00171440" w:rsidP="00171440">
      <w:pPr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potwierdzenie przez Organizatora faktu przyjęcia osoby zgłaszanej na listę uczestników danej grupy zajęciowej.</w:t>
      </w:r>
    </w:p>
    <w:p w14:paraId="649C2D49" w14:textId="77777777" w:rsidR="00171440" w:rsidRDefault="00171440" w:rsidP="00171440">
      <w:pPr>
        <w:pStyle w:val="Akapitzlist"/>
        <w:numPr>
          <w:ilvl w:val="0"/>
          <w:numId w:val="2"/>
        </w:numPr>
        <w:spacing w:line="360" w:lineRule="auto"/>
      </w:pPr>
      <w:r>
        <w:rPr>
          <w:rFonts w:cs="Calibri"/>
          <w:sz w:val="24"/>
          <w:szCs w:val="24"/>
        </w:rPr>
        <w:t xml:space="preserve">Rekrutacja uczestników odbywa się za pośrednictwem strony </w:t>
      </w:r>
      <w:hyperlink r:id="rId8" w:history="1">
        <w:r>
          <w:rPr>
            <w:rStyle w:val="Hipercze"/>
            <w:rFonts w:cs="Calibri"/>
            <w:sz w:val="24"/>
            <w:szCs w:val="24"/>
          </w:rPr>
          <w:t>www.strefazajec.pl</w:t>
        </w:r>
      </w:hyperlink>
      <w:r>
        <w:rPr>
          <w:rFonts w:cs="Calibri"/>
          <w:sz w:val="24"/>
          <w:szCs w:val="24"/>
        </w:rPr>
        <w:t xml:space="preserve"> oraz poprzez zapisy w Świetlicy na ul. Raszyńskiej 19, ale tylko na zajęcia w niej realizowane.</w:t>
      </w:r>
    </w:p>
    <w:p w14:paraId="56823D5C" w14:textId="77777777" w:rsidR="00171440" w:rsidRDefault="00171440" w:rsidP="00171440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Przyjmowanie uczestników na zajęcia będzie się odbywało według kolejności nadesłanych zgłoszeń. W przypadku wyczerpania liczby wolnych miejsc  w grupach zajęciowych Organizator przewiduje stworzenie list rezerwowych na etapie przyjmowania zgłoszeń według kolejności zapisu.</w:t>
      </w:r>
    </w:p>
    <w:p w14:paraId="5D78C537" w14:textId="77777777" w:rsidR="00171440" w:rsidRDefault="00171440" w:rsidP="00171440">
      <w:pPr>
        <w:spacing w:after="0" w:line="360" w:lineRule="auto"/>
        <w:ind w:left="720"/>
        <w:jc w:val="center"/>
      </w:pPr>
      <w:r>
        <w:rPr>
          <w:rFonts w:cs="Calibri"/>
          <w:b/>
          <w:bCs/>
          <w:sz w:val="24"/>
          <w:szCs w:val="24"/>
        </w:rPr>
        <w:t>§ 3</w:t>
      </w:r>
    </w:p>
    <w:p w14:paraId="7D32C42A" w14:textId="77777777" w:rsidR="00171440" w:rsidRDefault="00171440" w:rsidP="00171440">
      <w:pPr>
        <w:spacing w:line="360" w:lineRule="auto"/>
        <w:ind w:left="36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Organizacja zajęć</w:t>
      </w:r>
    </w:p>
    <w:p w14:paraId="1F9C82C2" w14:textId="77777777" w:rsidR="00171440" w:rsidRDefault="00171440" w:rsidP="00171440">
      <w:pPr>
        <w:pStyle w:val="Akapitzlist"/>
        <w:numPr>
          <w:ilvl w:val="1"/>
          <w:numId w:val="3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Zajęcia odbywać się będą na terenie Pruszkowa według podanego do publicznej wiadomości harmonogramu.</w:t>
      </w:r>
    </w:p>
    <w:p w14:paraId="52511DEC" w14:textId="77777777" w:rsidR="00171440" w:rsidRDefault="00171440" w:rsidP="00171440">
      <w:pPr>
        <w:pStyle w:val="Akapitzlist"/>
        <w:numPr>
          <w:ilvl w:val="1"/>
          <w:numId w:val="3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Dopuszcza się wprowadzenie zmian w harmonogramie zajęć.</w:t>
      </w:r>
    </w:p>
    <w:p w14:paraId="0CF5D196" w14:textId="77777777" w:rsidR="00171440" w:rsidRDefault="00171440" w:rsidP="00171440">
      <w:pPr>
        <w:pStyle w:val="Akapitzlist"/>
        <w:numPr>
          <w:ilvl w:val="1"/>
          <w:numId w:val="3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Zajęcia  zostaną przeprowadzone przez instruktorów, posiadających odpowiednie kwalifikacje oraz doświadczenie.</w:t>
      </w:r>
    </w:p>
    <w:p w14:paraId="4D761BB7" w14:textId="77777777" w:rsidR="00171440" w:rsidRDefault="00171440" w:rsidP="00171440">
      <w:pPr>
        <w:pStyle w:val="Akapitzlist"/>
        <w:numPr>
          <w:ilvl w:val="1"/>
          <w:numId w:val="3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Organizator zastrzega sobie prawo do rejestracji zajęć w celach informacyjnych                       i promocyjnych.</w:t>
      </w:r>
    </w:p>
    <w:p w14:paraId="47122C79" w14:textId="77777777" w:rsidR="00171440" w:rsidRDefault="00171440" w:rsidP="00171440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§ 4 </w:t>
      </w:r>
    </w:p>
    <w:p w14:paraId="1F40F480" w14:textId="77777777" w:rsidR="00171440" w:rsidRDefault="00171440" w:rsidP="00171440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Prawa i obowiązki uczestników </w:t>
      </w:r>
    </w:p>
    <w:p w14:paraId="19F0A479" w14:textId="77777777" w:rsidR="00171440" w:rsidRDefault="00171440" w:rsidP="00171440">
      <w:pPr>
        <w:pStyle w:val="Akapitzlist"/>
        <w:numPr>
          <w:ilvl w:val="0"/>
          <w:numId w:val="4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Uczestnik kursu zobowiązany jest do: </w:t>
      </w:r>
    </w:p>
    <w:p w14:paraId="3FE284DB" w14:textId="77777777" w:rsidR="00171440" w:rsidRDefault="00171440" w:rsidP="00171440">
      <w:pPr>
        <w:pStyle w:val="Akapitzlist"/>
        <w:numPr>
          <w:ilvl w:val="0"/>
          <w:numId w:val="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przestrzegania niniejszego regulaminu, </w:t>
      </w:r>
    </w:p>
    <w:p w14:paraId="700FA9A9" w14:textId="77777777" w:rsidR="00171440" w:rsidRDefault="00171440" w:rsidP="00171440">
      <w:pPr>
        <w:pStyle w:val="Akapitzlist"/>
        <w:numPr>
          <w:ilvl w:val="0"/>
          <w:numId w:val="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przestrzegania przepisów BHP i PPOŻ oraz poszanowanie udostępnionego mienia,</w:t>
      </w:r>
    </w:p>
    <w:p w14:paraId="23ECAC03" w14:textId="77777777" w:rsidR="00171440" w:rsidRDefault="00171440" w:rsidP="00171440">
      <w:pPr>
        <w:pStyle w:val="Akapitzlist"/>
        <w:numPr>
          <w:ilvl w:val="0"/>
          <w:numId w:val="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bieżącego informowania o wszelkich zdarzeniach mogących zakłócić udział                 w zajęciach,</w:t>
      </w:r>
    </w:p>
    <w:p w14:paraId="5A328825" w14:textId="77777777" w:rsidR="00171440" w:rsidRDefault="00171440" w:rsidP="00171440">
      <w:pPr>
        <w:spacing w:line="360" w:lineRule="auto"/>
        <w:jc w:val="both"/>
        <w:rPr>
          <w:rFonts w:cs="Calibri"/>
          <w:sz w:val="24"/>
          <w:szCs w:val="24"/>
        </w:rPr>
      </w:pPr>
    </w:p>
    <w:p w14:paraId="5F9DCE07" w14:textId="77777777" w:rsidR="00171440" w:rsidRDefault="00171440" w:rsidP="00171440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§ 5 </w:t>
      </w:r>
    </w:p>
    <w:p w14:paraId="43F5D389" w14:textId="77777777" w:rsidR="00171440" w:rsidRDefault="00171440" w:rsidP="00171440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Rezygnacja z udziału w projekcie</w:t>
      </w:r>
    </w:p>
    <w:p w14:paraId="48C10550" w14:textId="77777777" w:rsidR="00171440" w:rsidRDefault="00171440" w:rsidP="00171440">
      <w:pPr>
        <w:pStyle w:val="Akapitzlist"/>
        <w:numPr>
          <w:ilvl w:val="0"/>
          <w:numId w:val="7"/>
        </w:numPr>
        <w:spacing w:line="360" w:lineRule="auto"/>
        <w:jc w:val="both"/>
      </w:pPr>
      <w:r>
        <w:rPr>
          <w:rFonts w:cs="Calibri"/>
          <w:sz w:val="24"/>
          <w:szCs w:val="24"/>
        </w:rPr>
        <w:t xml:space="preserve">Rezygnacja z udziału w zajęciach następuje poprzez złożenie rezygnacji z uczestnictwa w formie pisemnego oświadczenia na adres: </w:t>
      </w:r>
      <w:hyperlink r:id="rId9" w:history="1">
        <w:r>
          <w:rPr>
            <w:rStyle w:val="Hipercze"/>
            <w:rFonts w:cs="Calibri"/>
            <w:sz w:val="24"/>
            <w:szCs w:val="24"/>
          </w:rPr>
          <w:t>kontakt@mok-kamyk.pl</w:t>
        </w:r>
      </w:hyperlink>
      <w:r>
        <w:rPr>
          <w:rFonts w:cs="Calibri"/>
          <w:sz w:val="24"/>
          <w:szCs w:val="24"/>
        </w:rPr>
        <w:t xml:space="preserve">  </w:t>
      </w:r>
    </w:p>
    <w:p w14:paraId="2FF5A009" w14:textId="77777777" w:rsidR="00171440" w:rsidRDefault="00171440" w:rsidP="00171440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rezygnacji uczestnika z udziału w zajęciach, jego miejsce zajmie pierwsza osoba z listy rezerwowej.</w:t>
      </w:r>
    </w:p>
    <w:p w14:paraId="7D09482A" w14:textId="77777777" w:rsidR="00171440" w:rsidRDefault="00171440" w:rsidP="00171440">
      <w:pPr>
        <w:pStyle w:val="Akapitzlist"/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§ 6 </w:t>
      </w:r>
    </w:p>
    <w:p w14:paraId="68227DB9" w14:textId="77777777" w:rsidR="00171440" w:rsidRDefault="00171440" w:rsidP="00171440">
      <w:pPr>
        <w:pStyle w:val="Akapitzlist"/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Postanowienia końcowe</w:t>
      </w:r>
    </w:p>
    <w:p w14:paraId="0E3E15D3" w14:textId="77777777" w:rsidR="00171440" w:rsidRDefault="00171440" w:rsidP="00171440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sprawach nie uregulowanych niniejszym regulaminem decyzje podejmuje organizator projektu. </w:t>
      </w:r>
    </w:p>
    <w:p w14:paraId="7ED7FD8A" w14:textId="77777777" w:rsidR="00171440" w:rsidRDefault="00171440" w:rsidP="00171440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Wszelkie zmiany niniejszego regulaminu wymagają formy pisemnej. </w:t>
      </w:r>
    </w:p>
    <w:p w14:paraId="3F2698AF" w14:textId="77777777" w:rsidR="00171440" w:rsidRDefault="00171440" w:rsidP="00171440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Regulamin obowiązuje w całym okresie realizacji projektu.</w:t>
      </w:r>
    </w:p>
    <w:p w14:paraId="46BC4DA9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  <w:bookmarkStart w:id="3" w:name="_Hlk532289782"/>
    </w:p>
    <w:p w14:paraId="40FC2F4D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25AF6DD2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5614EAC1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7B7EC34E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49177555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23FD0A3C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3D7E56CB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32D49006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1FA60DB3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64F3226A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5BB9ABC0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54EDCC80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293DEF47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5B3DE94C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3F3E7D8C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</w:p>
    <w:p w14:paraId="4068457F" w14:textId="77777777" w:rsidR="00171440" w:rsidRDefault="00171440" w:rsidP="00171440">
      <w:pPr>
        <w:rPr>
          <w:b/>
          <w:bCs/>
          <w:sz w:val="21"/>
          <w:szCs w:val="21"/>
        </w:rPr>
      </w:pPr>
    </w:p>
    <w:p w14:paraId="7B3EFF30" w14:textId="77777777" w:rsidR="00171440" w:rsidRDefault="00171440" w:rsidP="00171440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KLAUZULA INFORMACYJNA</w:t>
      </w:r>
    </w:p>
    <w:p w14:paraId="3AD0BD6A" w14:textId="77777777" w:rsidR="00171440" w:rsidRDefault="00171440" w:rsidP="00171440">
      <w:pPr>
        <w:jc w:val="center"/>
        <w:rPr>
          <w:rFonts w:cs="Calibri"/>
          <w:b/>
          <w:caps/>
          <w:sz w:val="21"/>
          <w:szCs w:val="21"/>
        </w:rPr>
      </w:pPr>
      <w:r>
        <w:rPr>
          <w:rFonts w:cs="Calibri"/>
          <w:b/>
          <w:caps/>
          <w:sz w:val="21"/>
          <w:szCs w:val="21"/>
        </w:rPr>
        <w:t>uczestnicy zajęć, projektów, konkursów i przeglądów</w:t>
      </w:r>
    </w:p>
    <w:p w14:paraId="74FF516A" w14:textId="77777777" w:rsidR="00171440" w:rsidRDefault="00171440" w:rsidP="00171440">
      <w:pPr>
        <w:jc w:val="both"/>
      </w:pPr>
      <w:r>
        <w:rPr>
          <w:b/>
          <w:bCs/>
          <w:sz w:val="20"/>
          <w:szCs w:val="20"/>
          <w:u w:val="single"/>
        </w:rPr>
        <w:t>Administrator Danych Osobowych</w:t>
      </w:r>
    </w:p>
    <w:p w14:paraId="01E33B69" w14:textId="77777777" w:rsidR="00171440" w:rsidRDefault="00171440" w:rsidP="00171440">
      <w:pPr>
        <w:jc w:val="both"/>
      </w:pPr>
      <w:r>
        <w:rPr>
          <w:sz w:val="20"/>
          <w:szCs w:val="20"/>
        </w:rPr>
        <w:t xml:space="preserve">Administratorem Pana/Pani danych osobowych jest </w:t>
      </w:r>
      <w:r>
        <w:rPr>
          <w:rFonts w:eastAsia="Times New Roman" w:cs="Calibri"/>
          <w:sz w:val="20"/>
          <w:szCs w:val="20"/>
          <w:lang w:eastAsia="pl-PL"/>
        </w:rPr>
        <w:t>Miejski Ośrodek Kultury im. Aleksandra Kamińskiego „Kamyka” w Pruszkowie</w:t>
      </w:r>
      <w:r>
        <w:rPr>
          <w:rFonts w:cs="Calibri"/>
          <w:sz w:val="20"/>
          <w:szCs w:val="20"/>
        </w:rPr>
        <w:t xml:space="preserve">, z siedzibą w Pruszkowie (05-800), przy </w:t>
      </w:r>
      <w:r>
        <w:rPr>
          <w:rFonts w:eastAsia="Times New Roman" w:cs="Calibri"/>
          <w:sz w:val="20"/>
          <w:szCs w:val="20"/>
          <w:lang w:eastAsia="pl-PL"/>
        </w:rPr>
        <w:t>ul. Bohaterów Warszawy 4</w:t>
      </w:r>
      <w:r>
        <w:rPr>
          <w:bCs/>
          <w:sz w:val="20"/>
          <w:szCs w:val="20"/>
        </w:rPr>
        <w:t>. Można się z nami skontaktować:</w:t>
      </w:r>
    </w:p>
    <w:p w14:paraId="056ACDD7" w14:textId="77777777" w:rsidR="00171440" w:rsidRDefault="00171440" w:rsidP="00171440">
      <w:pPr>
        <w:numPr>
          <w:ilvl w:val="0"/>
          <w:numId w:val="9"/>
        </w:numPr>
        <w:spacing w:after="0" w:line="240" w:lineRule="auto"/>
        <w:ind w:hanging="436"/>
        <w:jc w:val="both"/>
      </w:pPr>
      <w:r>
        <w:rPr>
          <w:bCs/>
          <w:sz w:val="20"/>
          <w:szCs w:val="20"/>
        </w:rPr>
        <w:t>listownie, przesyłając korespondencję na nasz adres,</w:t>
      </w:r>
    </w:p>
    <w:p w14:paraId="6D676867" w14:textId="77777777" w:rsidR="00171440" w:rsidRDefault="00171440" w:rsidP="00171440">
      <w:pPr>
        <w:numPr>
          <w:ilvl w:val="0"/>
          <w:numId w:val="9"/>
        </w:numPr>
        <w:spacing w:after="0" w:line="240" w:lineRule="auto"/>
        <w:ind w:hanging="436"/>
        <w:jc w:val="both"/>
      </w:pPr>
      <w:r>
        <w:rPr>
          <w:rFonts w:cs="Calibri"/>
          <w:bCs/>
          <w:sz w:val="20"/>
          <w:szCs w:val="20"/>
        </w:rPr>
        <w:t xml:space="preserve">telefonicznie, pod nr. telefonu: </w:t>
      </w:r>
      <w:r>
        <w:rPr>
          <w:rFonts w:eastAsia="Times New Roman" w:cs="Calibri"/>
          <w:sz w:val="20"/>
          <w:szCs w:val="20"/>
          <w:lang w:eastAsia="pl-PL"/>
        </w:rPr>
        <w:t>22 728 39 40</w:t>
      </w:r>
      <w:r>
        <w:rPr>
          <w:bCs/>
          <w:sz w:val="20"/>
          <w:szCs w:val="20"/>
        </w:rPr>
        <w:t>,</w:t>
      </w:r>
    </w:p>
    <w:p w14:paraId="331D2A33" w14:textId="77777777" w:rsidR="00171440" w:rsidRDefault="00171440" w:rsidP="00171440">
      <w:pPr>
        <w:numPr>
          <w:ilvl w:val="0"/>
          <w:numId w:val="9"/>
        </w:numPr>
        <w:spacing w:after="0" w:line="240" w:lineRule="auto"/>
        <w:ind w:hanging="436"/>
        <w:jc w:val="both"/>
      </w:pPr>
      <w:r>
        <w:rPr>
          <w:rFonts w:cs="Calibri"/>
          <w:bCs/>
          <w:sz w:val="20"/>
          <w:szCs w:val="20"/>
        </w:rPr>
        <w:t xml:space="preserve">mailowo, przesyłając korespondencję na adres: </w:t>
      </w:r>
      <w:hyperlink r:id="rId10" w:history="1">
        <w:r>
          <w:rPr>
            <w:rStyle w:val="Hipercze"/>
            <w:rFonts w:cs="Calibri"/>
            <w:sz w:val="20"/>
            <w:szCs w:val="20"/>
          </w:rPr>
          <w:t>sekretariat@mok-kamyk.pl</w:t>
        </w:r>
      </w:hyperlink>
      <w:r>
        <w:rPr>
          <w:rFonts w:eastAsia="Times New Roman" w:cs="Calibri"/>
          <w:sz w:val="20"/>
          <w:szCs w:val="20"/>
          <w:lang w:eastAsia="pl-PL"/>
        </w:rPr>
        <w:t>.</w:t>
      </w:r>
    </w:p>
    <w:p w14:paraId="00E8BBBA" w14:textId="77777777" w:rsidR="00171440" w:rsidRDefault="00171440" w:rsidP="00171440">
      <w:pPr>
        <w:spacing w:before="100"/>
        <w:jc w:val="both"/>
      </w:pPr>
      <w:r>
        <w:rPr>
          <w:b/>
          <w:bCs/>
          <w:sz w:val="20"/>
          <w:szCs w:val="20"/>
          <w:u w:val="single"/>
        </w:rPr>
        <w:t>Inspektor Ochrony Danych</w:t>
      </w:r>
    </w:p>
    <w:p w14:paraId="7B766FD6" w14:textId="77777777" w:rsidR="00171440" w:rsidRDefault="00171440" w:rsidP="00171440">
      <w:pPr>
        <w:jc w:val="both"/>
        <w:rPr>
          <w:sz w:val="20"/>
          <w:szCs w:val="20"/>
        </w:rPr>
      </w:pPr>
      <w:r>
        <w:rPr>
          <w:sz w:val="20"/>
          <w:szCs w:val="20"/>
        </w:rPr>
        <w:t>Powołaliśmy Inspektora Ochrony Danych Osobowych, z którym można się skontaktować:</w:t>
      </w:r>
    </w:p>
    <w:p w14:paraId="09AD5776" w14:textId="77777777" w:rsidR="00171440" w:rsidRDefault="00171440" w:rsidP="00171440">
      <w:pPr>
        <w:numPr>
          <w:ilvl w:val="0"/>
          <w:numId w:val="10"/>
        </w:numPr>
        <w:spacing w:after="0" w:line="240" w:lineRule="auto"/>
        <w:ind w:hanging="43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listownie, przesyłając korespondencję na nasz adres (z dopiskiem „IOD”),</w:t>
      </w:r>
    </w:p>
    <w:p w14:paraId="5A010C7A" w14:textId="77777777" w:rsidR="00171440" w:rsidRDefault="00171440" w:rsidP="00171440">
      <w:pPr>
        <w:numPr>
          <w:ilvl w:val="0"/>
          <w:numId w:val="10"/>
        </w:numPr>
        <w:spacing w:after="0" w:line="240" w:lineRule="auto"/>
        <w:ind w:hanging="436"/>
        <w:jc w:val="both"/>
      </w:pPr>
      <w:r>
        <w:rPr>
          <w:rFonts w:cs="Calibri"/>
          <w:bCs/>
          <w:sz w:val="20"/>
          <w:szCs w:val="20"/>
        </w:rPr>
        <w:t xml:space="preserve">mailowo, przesyłając korespondencję na adres: </w:t>
      </w:r>
      <w:hyperlink r:id="rId11" w:history="1">
        <w:r>
          <w:rPr>
            <w:rStyle w:val="Hipercze"/>
            <w:rFonts w:cs="Calibri"/>
            <w:sz w:val="20"/>
            <w:szCs w:val="20"/>
          </w:rPr>
          <w:t>iod@mok-kamyk.pl</w:t>
        </w:r>
      </w:hyperlink>
      <w:r>
        <w:rPr>
          <w:sz w:val="20"/>
          <w:szCs w:val="20"/>
          <w:shd w:val="clear" w:color="auto" w:fill="FFFFFF"/>
        </w:rPr>
        <w:t>.</w:t>
      </w:r>
    </w:p>
    <w:p w14:paraId="75489084" w14:textId="77777777" w:rsidR="00171440" w:rsidRDefault="00171440" w:rsidP="00171440">
      <w:pPr>
        <w:spacing w:before="100"/>
        <w:jc w:val="both"/>
      </w:pPr>
      <w:r>
        <w:rPr>
          <w:b/>
          <w:bCs/>
          <w:u w:val="single"/>
        </w:rPr>
        <w:t>Źródło i zakres przetwarzanych danych – w przypadku, gdy osoba której dane dotyczą nie zgłosiła się osobiście</w:t>
      </w:r>
    </w:p>
    <w:p w14:paraId="7BDCFCE1" w14:textId="77777777" w:rsidR="00171440" w:rsidRDefault="00171440" w:rsidP="00171440">
      <w:pPr>
        <w:jc w:val="both"/>
      </w:pPr>
      <w:r>
        <w:rPr>
          <w:bCs/>
        </w:rPr>
        <w:t>Dane osobowe w zakresie (imię, nazwisko, wizerunek – w przypadku przesyłanych nagrań, podmiot reprezentowany) uzyskaliśmy od osoby, która zgłosiła Pana/Panią do udziału w wydarzeniu.</w:t>
      </w:r>
    </w:p>
    <w:p w14:paraId="67DE375A" w14:textId="77777777" w:rsidR="00171440" w:rsidRDefault="00171440" w:rsidP="00171440">
      <w:pPr>
        <w:spacing w:before="100"/>
        <w:jc w:val="both"/>
      </w:pPr>
      <w:r>
        <w:rPr>
          <w:rFonts w:cs="Calibri"/>
          <w:b/>
          <w:bCs/>
          <w:sz w:val="20"/>
          <w:szCs w:val="20"/>
          <w:u w:val="single"/>
        </w:rPr>
        <w:t>Cel i podstawa przetwarzania danych osobowych</w:t>
      </w:r>
    </w:p>
    <w:p w14:paraId="52FE5C06" w14:textId="77777777" w:rsidR="00171440" w:rsidRDefault="00171440" w:rsidP="00171440">
      <w:pPr>
        <w:jc w:val="both"/>
      </w:pPr>
      <w:r>
        <w:rPr>
          <w:rFonts w:cs="Calibri"/>
          <w:sz w:val="20"/>
          <w:szCs w:val="20"/>
        </w:rPr>
        <w:t>Pana/Pani dane osobowe przetwarzane będą wyłącznie w celu:</w:t>
      </w:r>
    </w:p>
    <w:p w14:paraId="031D3457" w14:textId="77777777" w:rsidR="00171440" w:rsidRDefault="00171440" w:rsidP="00171440">
      <w:pPr>
        <w:numPr>
          <w:ilvl w:val="0"/>
          <w:numId w:val="11"/>
        </w:numPr>
        <w:spacing w:after="0" w:line="240" w:lineRule="auto"/>
        <w:ind w:left="709" w:hanging="425"/>
        <w:jc w:val="both"/>
      </w:pPr>
      <w:r>
        <w:rPr>
          <w:bCs/>
          <w:sz w:val="20"/>
          <w:szCs w:val="20"/>
        </w:rPr>
        <w:t>realizacji projektów kulturalno-edukacyjnych, na podstawie udzielonej zgody, (np. na publikację wizerunku), zgodnie z art. 6 ust 1 lit a RODO,</w:t>
      </w:r>
    </w:p>
    <w:p w14:paraId="126D9F23" w14:textId="77777777" w:rsidR="00171440" w:rsidRDefault="00171440" w:rsidP="00171440">
      <w:pPr>
        <w:numPr>
          <w:ilvl w:val="0"/>
          <w:numId w:val="11"/>
        </w:numPr>
        <w:spacing w:after="0" w:line="240" w:lineRule="auto"/>
        <w:ind w:left="709" w:hanging="425"/>
        <w:jc w:val="both"/>
      </w:pPr>
      <w:r>
        <w:rPr>
          <w:sz w:val="20"/>
          <w:szCs w:val="20"/>
        </w:rPr>
        <w:t xml:space="preserve">niezbędnym do realizacji zadań wynikających z zawartej umowy, zgodnie </w:t>
      </w:r>
      <w:r>
        <w:rPr>
          <w:bCs/>
          <w:sz w:val="20"/>
          <w:szCs w:val="20"/>
        </w:rPr>
        <w:t xml:space="preserve">art. 6 ust 1 lit b RODO, </w:t>
      </w:r>
    </w:p>
    <w:p w14:paraId="127EB7AB" w14:textId="77777777" w:rsidR="00171440" w:rsidRDefault="00171440" w:rsidP="00171440">
      <w:pPr>
        <w:numPr>
          <w:ilvl w:val="0"/>
          <w:numId w:val="11"/>
        </w:numPr>
        <w:spacing w:after="0" w:line="240" w:lineRule="auto"/>
        <w:ind w:left="709" w:hanging="425"/>
        <w:jc w:val="both"/>
      </w:pPr>
      <w:r>
        <w:rPr>
          <w:rFonts w:cs="Calibri"/>
          <w:bCs/>
          <w:sz w:val="20"/>
          <w:szCs w:val="20"/>
        </w:rPr>
        <w:t xml:space="preserve">realizacji obowiązku prawnego ciążącego na nas, </w:t>
      </w:r>
      <w:r>
        <w:rPr>
          <w:rFonts w:cs="Calibri"/>
          <w:sz w:val="20"/>
          <w:szCs w:val="20"/>
        </w:rPr>
        <w:t xml:space="preserve">zgodnie </w:t>
      </w:r>
      <w:r>
        <w:rPr>
          <w:rFonts w:cs="Calibri"/>
          <w:bCs/>
          <w:sz w:val="20"/>
          <w:szCs w:val="20"/>
        </w:rPr>
        <w:t xml:space="preserve">art. 6 ust 1 lit c RODO, wynikającego z ustawy </w:t>
      </w:r>
      <w:r>
        <w:rPr>
          <w:rFonts w:cs="Calibri"/>
          <w:sz w:val="20"/>
          <w:szCs w:val="20"/>
        </w:rPr>
        <w:t>z dnia 29 września 1994 r. o rachunkowości, w przypadku wydarzeń płatnych</w:t>
      </w:r>
      <w:r>
        <w:rPr>
          <w:rFonts w:cs="Calibri"/>
          <w:bCs/>
          <w:sz w:val="20"/>
          <w:szCs w:val="20"/>
        </w:rPr>
        <w:t xml:space="preserve"> – przechowywanie dokumentacji księgowej, </w:t>
      </w:r>
      <w:r>
        <w:rPr>
          <w:rFonts w:cs="Calibri"/>
          <w:sz w:val="20"/>
          <w:szCs w:val="20"/>
        </w:rPr>
        <w:t xml:space="preserve">ustawy z dnia 14 lipca 1983 r. o narodowym zasobie archiwalnym i archiwach - archiwizacja dokumentów, wypełnienia obowiązków i wykonywania szczególnych praw w zakresie zabezpieczenia społecznego i ochrony socjalnej pracowników, zgodnie </w:t>
      </w:r>
      <w:r>
        <w:rPr>
          <w:rFonts w:cs="Calibri"/>
          <w:bCs/>
          <w:sz w:val="20"/>
          <w:szCs w:val="20"/>
        </w:rPr>
        <w:t xml:space="preserve">art. 9 ust 2 lit b RODO, wynikających z </w:t>
      </w:r>
      <w:r>
        <w:rPr>
          <w:rFonts w:cs="Calibri"/>
          <w:sz w:val="20"/>
          <w:szCs w:val="20"/>
        </w:rPr>
        <w:t>art. 207 Kodeksu pracy – pomiar temperatury.</w:t>
      </w:r>
    </w:p>
    <w:p w14:paraId="2258DD36" w14:textId="77777777" w:rsidR="00171440" w:rsidRDefault="00171440" w:rsidP="00171440">
      <w:pPr>
        <w:numPr>
          <w:ilvl w:val="0"/>
          <w:numId w:val="11"/>
        </w:numPr>
        <w:spacing w:after="0" w:line="240" w:lineRule="auto"/>
        <w:ind w:left="709" w:hanging="425"/>
        <w:jc w:val="both"/>
      </w:pPr>
      <w:r>
        <w:rPr>
          <w:rFonts w:cs="Calibri"/>
          <w:bCs/>
          <w:sz w:val="20"/>
          <w:szCs w:val="20"/>
        </w:rPr>
        <w:t xml:space="preserve">realizacji obowiązku prawnego ciążącego na nas, </w:t>
      </w:r>
      <w:r>
        <w:rPr>
          <w:rFonts w:cs="Calibri"/>
          <w:sz w:val="20"/>
          <w:szCs w:val="20"/>
        </w:rPr>
        <w:t>zgodnie art. 9 ust 2 lit. c RODO</w:t>
      </w:r>
      <w:r>
        <w:rPr>
          <w:rFonts w:cs="Calibri"/>
          <w:bCs/>
          <w:sz w:val="20"/>
          <w:szCs w:val="20"/>
        </w:rPr>
        <w:t xml:space="preserve">, wynikającego z Kodeksu Pracy, w zakresie </w:t>
      </w:r>
      <w:r>
        <w:rPr>
          <w:rFonts w:cs="Calibri"/>
          <w:sz w:val="20"/>
          <w:szCs w:val="20"/>
        </w:rPr>
        <w:t>ochrony żywotnych interesów pracowników oraz innych osób przebywających na terenie Miejskiego Ośrodka Kultury – pomiar temperatury – dla zajęć/wydarzeń stacjonarnych.</w:t>
      </w:r>
    </w:p>
    <w:p w14:paraId="462B1C09" w14:textId="77777777" w:rsidR="00171440" w:rsidRDefault="00171440" w:rsidP="00171440">
      <w:pPr>
        <w:pStyle w:val="Akapitzlist"/>
        <w:numPr>
          <w:ilvl w:val="0"/>
          <w:numId w:val="12"/>
        </w:numPr>
        <w:spacing w:after="0" w:line="240" w:lineRule="auto"/>
        <w:ind w:left="709" w:hanging="425"/>
        <w:jc w:val="both"/>
      </w:pPr>
      <w:r>
        <w:rPr>
          <w:bCs/>
          <w:sz w:val="20"/>
          <w:szCs w:val="20"/>
        </w:rPr>
        <w:t>wykonywania</w:t>
      </w:r>
      <w:r>
        <w:rPr>
          <w:sz w:val="20"/>
          <w:szCs w:val="20"/>
        </w:rPr>
        <w:t xml:space="preserve"> zadań realizowanych w interesie publicznym </w:t>
      </w:r>
      <w:r>
        <w:rPr>
          <w:rFonts w:cs="Calibri"/>
          <w:sz w:val="20"/>
          <w:szCs w:val="20"/>
        </w:rPr>
        <w:t xml:space="preserve">zgodnie </w:t>
      </w:r>
      <w:r>
        <w:rPr>
          <w:rFonts w:cs="Calibri"/>
          <w:bCs/>
          <w:sz w:val="20"/>
          <w:szCs w:val="20"/>
        </w:rPr>
        <w:t>art. 6 ust 1 lit e RODO, wynikających: z </w:t>
      </w:r>
      <w:r>
        <w:rPr>
          <w:sz w:val="20"/>
          <w:szCs w:val="20"/>
        </w:rPr>
        <w:t>ustawy z dnia 25 października 1991 r. o organizowaniu i prowadzeniu działalności kulturalnej, ze statutu Miejskiego Ośrodka Kultury oraz ustawy z dnia 27 sierpnia 2009 r. o finansach publicznych – roszczenia i obrona przed roszczeniami,</w:t>
      </w:r>
    </w:p>
    <w:p w14:paraId="7EDF60AE" w14:textId="77777777" w:rsidR="00171440" w:rsidRDefault="00171440" w:rsidP="00171440">
      <w:pPr>
        <w:pStyle w:val="Akapitzlist"/>
        <w:numPr>
          <w:ilvl w:val="0"/>
          <w:numId w:val="12"/>
        </w:numPr>
        <w:spacing w:after="0" w:line="240" w:lineRule="auto"/>
        <w:ind w:left="709" w:hanging="425"/>
        <w:jc w:val="both"/>
      </w:pPr>
      <w:r>
        <w:rPr>
          <w:bCs/>
          <w:sz w:val="20"/>
          <w:szCs w:val="20"/>
        </w:rPr>
        <w:t>wykonywania</w:t>
      </w:r>
      <w:r>
        <w:rPr>
          <w:sz w:val="20"/>
          <w:szCs w:val="20"/>
        </w:rPr>
        <w:t xml:space="preserve"> zadań realizowanych w interesie publicznym </w:t>
      </w:r>
      <w:r>
        <w:rPr>
          <w:rFonts w:cs="Calibri"/>
          <w:sz w:val="20"/>
          <w:szCs w:val="20"/>
        </w:rPr>
        <w:t xml:space="preserve">zgodnie </w:t>
      </w:r>
      <w:r>
        <w:rPr>
          <w:rFonts w:cs="Calibri"/>
          <w:bCs/>
          <w:sz w:val="20"/>
          <w:szCs w:val="20"/>
        </w:rPr>
        <w:t xml:space="preserve">art. </w:t>
      </w:r>
      <w:r>
        <w:rPr>
          <w:rFonts w:cs="Calibri"/>
          <w:sz w:val="20"/>
          <w:szCs w:val="20"/>
        </w:rPr>
        <w:t>6 ust 1 lit e RODO oraz art. 9 ust 2 lit. g RODO, wynikającego z</w:t>
      </w:r>
      <w:r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wytycznych Głównego Inspektora Sanitarnego w związku z przeciwdziałaniem COViD19 -pomiar temperatury dla zajęć/wydarzeń stacjonarnych.</w:t>
      </w:r>
    </w:p>
    <w:bookmarkEnd w:id="3"/>
    <w:p w14:paraId="5A8CE420" w14:textId="77777777" w:rsidR="00171440" w:rsidRDefault="00171440" w:rsidP="00171440">
      <w:pPr>
        <w:spacing w:before="100"/>
        <w:jc w:val="both"/>
      </w:pPr>
      <w:r>
        <w:rPr>
          <w:b/>
          <w:sz w:val="20"/>
          <w:szCs w:val="20"/>
          <w:u w:val="single"/>
        </w:rPr>
        <w:t>Odbiorcy danych</w:t>
      </w:r>
    </w:p>
    <w:p w14:paraId="6A1895A3" w14:textId="77777777" w:rsidR="00171440" w:rsidRDefault="00171440" w:rsidP="00171440">
      <w:pPr>
        <w:jc w:val="both"/>
      </w:pPr>
      <w:r>
        <w:rPr>
          <w:sz w:val="20"/>
          <w:szCs w:val="20"/>
        </w:rPr>
        <w:t xml:space="preserve">Odbiorcami Pana/Pani danych osobowych mogą być: Urząd Skarbowy, </w:t>
      </w:r>
      <w:r>
        <w:rPr>
          <w:rFonts w:cs="Calibri"/>
          <w:sz w:val="20"/>
          <w:szCs w:val="20"/>
        </w:rPr>
        <w:t>Urząd Miasta - dla osób korzystających z Karty Dużej Rodziny, organy którym przekazanie danych reguluje regulamin organizowanego wydarzenia, dostawcy usług pocztowych</w:t>
      </w:r>
      <w:r>
        <w:rPr>
          <w:rFonts w:cs="Calibri"/>
          <w:bCs/>
          <w:sz w:val="20"/>
          <w:szCs w:val="20"/>
        </w:rPr>
        <w:t xml:space="preserve"> oraz </w:t>
      </w:r>
      <w:r>
        <w:rPr>
          <w:rFonts w:cs="Calibri"/>
          <w:sz w:val="20"/>
          <w:szCs w:val="20"/>
        </w:rPr>
        <w:t xml:space="preserve">podmioty współpracujące z </w:t>
      </w:r>
      <w:r>
        <w:rPr>
          <w:rFonts w:cs="Calibri"/>
          <w:bCs/>
          <w:sz w:val="20"/>
          <w:szCs w:val="20"/>
        </w:rPr>
        <w:t xml:space="preserve">nami, </w:t>
      </w:r>
      <w:r>
        <w:rPr>
          <w:spacing w:val="-2"/>
          <w:sz w:val="20"/>
          <w:szCs w:val="20"/>
        </w:rPr>
        <w:t xml:space="preserve">w związku ze świadczeniem usług: </w:t>
      </w:r>
      <w:r>
        <w:rPr>
          <w:sz w:val="20"/>
          <w:szCs w:val="20"/>
        </w:rPr>
        <w:t>hostingowych, wsparcia informatycznego, dostawy i wsparcia oprogramowania dziedzinowego.</w:t>
      </w:r>
    </w:p>
    <w:p w14:paraId="4C316B46" w14:textId="77777777" w:rsidR="00171440" w:rsidRDefault="00171440" w:rsidP="00171440">
      <w:pPr>
        <w:jc w:val="both"/>
      </w:pPr>
    </w:p>
    <w:p w14:paraId="1EED4D33" w14:textId="77777777" w:rsidR="00171440" w:rsidRDefault="00171440" w:rsidP="00171440">
      <w:pPr>
        <w:spacing w:before="10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Okres retencji danych</w:t>
      </w:r>
    </w:p>
    <w:p w14:paraId="10B75F2B" w14:textId="77777777" w:rsidR="00171440" w:rsidRDefault="00171440" w:rsidP="00171440">
      <w:pPr>
        <w:jc w:val="both"/>
        <w:rPr>
          <w:sz w:val="20"/>
          <w:szCs w:val="20"/>
        </w:rPr>
      </w:pPr>
      <w:r>
        <w:rPr>
          <w:sz w:val="20"/>
          <w:szCs w:val="20"/>
        </w:rPr>
        <w:t>Pana/Pani dane osobowe będziemy przetwarzać przez okres:</w:t>
      </w:r>
    </w:p>
    <w:p w14:paraId="65CAAC97" w14:textId="77777777" w:rsidR="00171440" w:rsidRDefault="00171440" w:rsidP="00171440">
      <w:pPr>
        <w:numPr>
          <w:ilvl w:val="0"/>
          <w:numId w:val="13"/>
        </w:numPr>
        <w:spacing w:after="0" w:line="240" w:lineRule="auto"/>
        <w:ind w:hanging="436"/>
        <w:jc w:val="both"/>
      </w:pPr>
      <w:r>
        <w:rPr>
          <w:sz w:val="20"/>
          <w:szCs w:val="20"/>
        </w:rPr>
        <w:t xml:space="preserve">5 lat (od zakończenia roku), w zakresie danych których przetwarzanie regulują przepisy prawa, licząc od dnia zakończenia współpracy, zgodnie z </w:t>
      </w:r>
      <w:r>
        <w:rPr>
          <w:sz w:val="20"/>
          <w:szCs w:val="20"/>
          <w:shd w:val="clear" w:color="auto" w:fill="FFFFFF"/>
        </w:rPr>
        <w:t>Art. 74 Ustawy o Rachunkowości – dla wydarzeń płatnych,</w:t>
      </w:r>
    </w:p>
    <w:p w14:paraId="2B4C10FF" w14:textId="77777777" w:rsidR="00171440" w:rsidRDefault="00171440" w:rsidP="00171440">
      <w:pPr>
        <w:numPr>
          <w:ilvl w:val="0"/>
          <w:numId w:val="13"/>
        </w:numPr>
        <w:spacing w:after="0" w:line="240" w:lineRule="auto"/>
        <w:jc w:val="both"/>
      </w:pPr>
      <w:r>
        <w:rPr>
          <w:rFonts w:cs="Calibri"/>
          <w:sz w:val="20"/>
          <w:szCs w:val="20"/>
        </w:rPr>
        <w:t>25 lat – zgodnie z Ustawą z dnia 14 lipca 1983 r. o narodowym zasobie archiwalnym i archiwach,</w:t>
      </w:r>
    </w:p>
    <w:p w14:paraId="2034CEF2" w14:textId="77777777" w:rsidR="00171440" w:rsidRDefault="00171440" w:rsidP="00171440">
      <w:pPr>
        <w:numPr>
          <w:ilvl w:val="0"/>
          <w:numId w:val="13"/>
        </w:numPr>
        <w:spacing w:after="0" w:line="240" w:lineRule="auto"/>
        <w:jc w:val="both"/>
      </w:pPr>
      <w:r>
        <w:rPr>
          <w:rFonts w:cs="Calibri"/>
          <w:sz w:val="20"/>
          <w:szCs w:val="20"/>
        </w:rPr>
        <w:t>do czasu wniesienia skutecznego sprzeciwu,</w:t>
      </w:r>
    </w:p>
    <w:p w14:paraId="24F3D842" w14:textId="77777777" w:rsidR="00171440" w:rsidRDefault="00171440" w:rsidP="00171440">
      <w:pPr>
        <w:numPr>
          <w:ilvl w:val="0"/>
          <w:numId w:val="1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 czasu odwołania zgody w zakresie danych udostępnionych na podstawie zgody,</w:t>
      </w:r>
    </w:p>
    <w:p w14:paraId="39BC1440" w14:textId="77777777" w:rsidR="00171440" w:rsidRDefault="00171440" w:rsidP="00171440">
      <w:pPr>
        <w:numPr>
          <w:ilvl w:val="0"/>
          <w:numId w:val="13"/>
        </w:numPr>
        <w:spacing w:after="0" w:line="240" w:lineRule="auto"/>
        <w:jc w:val="both"/>
      </w:pPr>
      <w:r>
        <w:rPr>
          <w:rFonts w:cs="Calibri"/>
          <w:sz w:val="20"/>
          <w:szCs w:val="20"/>
        </w:rPr>
        <w:t>do czasu przedawnienia roszczeń.</w:t>
      </w:r>
    </w:p>
    <w:p w14:paraId="7F619E88" w14:textId="77777777" w:rsidR="00171440" w:rsidRDefault="00171440" w:rsidP="00171440">
      <w:pPr>
        <w:spacing w:before="10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Przysługujące prawa</w:t>
      </w:r>
    </w:p>
    <w:p w14:paraId="5F0BCBF4" w14:textId="77777777" w:rsidR="00171440" w:rsidRDefault="00171440" w:rsidP="00171440">
      <w:pPr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danych osobowych przysługują Panu/Pani następujące prawa:</w:t>
      </w:r>
    </w:p>
    <w:p w14:paraId="629C35EA" w14:textId="77777777" w:rsidR="00171440" w:rsidRDefault="00171440" w:rsidP="00171440">
      <w:pPr>
        <w:numPr>
          <w:ilvl w:val="0"/>
          <w:numId w:val="14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prawo dostępu do treści swoich danych,</w:t>
      </w:r>
    </w:p>
    <w:p w14:paraId="1DCD4FE4" w14:textId="77777777" w:rsidR="00171440" w:rsidRDefault="00171440" w:rsidP="00171440">
      <w:pPr>
        <w:numPr>
          <w:ilvl w:val="0"/>
          <w:numId w:val="14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do sprostowania danych, </w:t>
      </w:r>
    </w:p>
    <w:p w14:paraId="687E974C" w14:textId="77777777" w:rsidR="00171440" w:rsidRDefault="00171440" w:rsidP="00171440">
      <w:pPr>
        <w:numPr>
          <w:ilvl w:val="0"/>
          <w:numId w:val="14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prawo do usunięcia danych w przypadku gdybyśmy je przetwarzali bez podstawy prawnej,</w:t>
      </w:r>
    </w:p>
    <w:p w14:paraId="5B7F24A9" w14:textId="77777777" w:rsidR="00171440" w:rsidRDefault="00171440" w:rsidP="00171440">
      <w:pPr>
        <w:numPr>
          <w:ilvl w:val="0"/>
          <w:numId w:val="14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danych, których podstawą przetwarzanie jest umowa,</w:t>
      </w:r>
    </w:p>
    <w:p w14:paraId="37AE505F" w14:textId="77777777" w:rsidR="00171440" w:rsidRDefault="00171440" w:rsidP="00171440">
      <w:pPr>
        <w:numPr>
          <w:ilvl w:val="0"/>
          <w:numId w:val="14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ograniczenia przetwarzania, </w:t>
      </w:r>
    </w:p>
    <w:p w14:paraId="354E1259" w14:textId="77777777" w:rsidR="00171440" w:rsidRDefault="00171440" w:rsidP="00171440">
      <w:pPr>
        <w:numPr>
          <w:ilvl w:val="0"/>
          <w:numId w:val="14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prawo do cofnięcia zgody w dowolnym momencie, w przypadku kiedy przetwarzanie odbywa się na podstawie zgody. Cofnięcie zgody nie wpływa na zgodność z prawem przetwarzania, którego dokonano na podstawie zgody przed jej cofnięciem,</w:t>
      </w:r>
    </w:p>
    <w:p w14:paraId="0F229EE7" w14:textId="77777777" w:rsidR="00171440" w:rsidRDefault="00171440" w:rsidP="00171440">
      <w:pPr>
        <w:numPr>
          <w:ilvl w:val="0"/>
          <w:numId w:val="14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prawo wniesienia sprzeciwu,</w:t>
      </w:r>
    </w:p>
    <w:p w14:paraId="3E36AABB" w14:textId="77777777" w:rsidR="00171440" w:rsidRDefault="00171440" w:rsidP="00171440">
      <w:pPr>
        <w:numPr>
          <w:ilvl w:val="0"/>
          <w:numId w:val="14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prawo wniesienia skargi do UODO, gdy uzna Pan/Pani, iż przetwarzanie danych osobowych Pana/Pani dotyczących narusza przepisy RODO.</w:t>
      </w:r>
    </w:p>
    <w:p w14:paraId="5240A538" w14:textId="77777777" w:rsidR="00171440" w:rsidRDefault="00171440" w:rsidP="00171440">
      <w:pPr>
        <w:spacing w:before="10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Dobrowolność podania danych</w:t>
      </w:r>
    </w:p>
    <w:p w14:paraId="150F34A8" w14:textId="77777777" w:rsidR="00171440" w:rsidRDefault="00171440" w:rsidP="00171440">
      <w:pPr>
        <w:jc w:val="both"/>
      </w:pPr>
      <w:r>
        <w:rPr>
          <w:sz w:val="20"/>
          <w:szCs w:val="20"/>
        </w:rPr>
        <w:t xml:space="preserve">Podanie przez Pana/Panią danych osobowych jest </w:t>
      </w:r>
      <w:r>
        <w:rPr>
          <w:bCs/>
          <w:sz w:val="20"/>
          <w:szCs w:val="20"/>
        </w:rPr>
        <w:t>warunkiem wzięcia udziału w realizowanym wydarzeniu</w:t>
      </w:r>
      <w:r>
        <w:rPr>
          <w:sz w:val="20"/>
          <w:szCs w:val="20"/>
        </w:rPr>
        <w:t>.</w:t>
      </w:r>
    </w:p>
    <w:p w14:paraId="0363C64F" w14:textId="77777777" w:rsidR="00171440" w:rsidRDefault="00171440" w:rsidP="00171440"/>
    <w:p w14:paraId="25BB7DCC" w14:textId="77777777" w:rsidR="00171440" w:rsidRDefault="00171440" w:rsidP="00171440"/>
    <w:p w14:paraId="24D5BE52" w14:textId="77777777" w:rsidR="00171440" w:rsidRDefault="00171440" w:rsidP="00171440"/>
    <w:p w14:paraId="5B18887E" w14:textId="77777777" w:rsidR="005C4FB8" w:rsidRDefault="005C4FB8"/>
    <w:sectPr w:rsidR="005C4FB8" w:rsidSect="00171440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5624" w14:textId="77777777" w:rsidR="000809C5" w:rsidRDefault="000809C5">
      <w:pPr>
        <w:spacing w:after="0" w:line="240" w:lineRule="auto"/>
      </w:pPr>
      <w:r>
        <w:separator/>
      </w:r>
    </w:p>
  </w:endnote>
  <w:endnote w:type="continuationSeparator" w:id="0">
    <w:p w14:paraId="4FD3765D" w14:textId="77777777" w:rsidR="000809C5" w:rsidRDefault="0008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2702" w14:textId="77777777" w:rsidR="00171440" w:rsidRDefault="0017144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92C3BB0" w14:textId="77777777" w:rsidR="00171440" w:rsidRDefault="00171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A726" w14:textId="77777777" w:rsidR="000809C5" w:rsidRDefault="000809C5">
      <w:pPr>
        <w:spacing w:after="0" w:line="240" w:lineRule="auto"/>
      </w:pPr>
      <w:r>
        <w:separator/>
      </w:r>
    </w:p>
  </w:footnote>
  <w:footnote w:type="continuationSeparator" w:id="0">
    <w:p w14:paraId="61904EB3" w14:textId="77777777" w:rsidR="000809C5" w:rsidRDefault="00080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2B"/>
    <w:multiLevelType w:val="multilevel"/>
    <w:tmpl w:val="CABE7B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E37F7E"/>
    <w:multiLevelType w:val="multilevel"/>
    <w:tmpl w:val="B0A2BA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A15804"/>
    <w:multiLevelType w:val="multilevel"/>
    <w:tmpl w:val="C6589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E60AA"/>
    <w:multiLevelType w:val="multilevel"/>
    <w:tmpl w:val="45C87512"/>
    <w:lvl w:ilvl="0">
      <w:start w:val="1"/>
      <w:numFmt w:val="lowerLetter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C1D4D6F"/>
    <w:multiLevelType w:val="multilevel"/>
    <w:tmpl w:val="CEA4EE96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 w15:restartNumberingAfterBreak="0">
    <w:nsid w:val="1F150FDC"/>
    <w:multiLevelType w:val="multilevel"/>
    <w:tmpl w:val="2578D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3A88"/>
    <w:multiLevelType w:val="multilevel"/>
    <w:tmpl w:val="7DE8B9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9061EDF"/>
    <w:multiLevelType w:val="multilevel"/>
    <w:tmpl w:val="01C65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3240"/>
    <w:multiLevelType w:val="multilevel"/>
    <w:tmpl w:val="E7BE0E5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6F64A84"/>
    <w:multiLevelType w:val="multilevel"/>
    <w:tmpl w:val="D676F8A0"/>
    <w:lvl w:ilvl="0">
      <w:start w:val="1"/>
      <w:numFmt w:val="lowerLetter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67347DF9"/>
    <w:multiLevelType w:val="multilevel"/>
    <w:tmpl w:val="05C22C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D2E4122"/>
    <w:multiLevelType w:val="multilevel"/>
    <w:tmpl w:val="FD867F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2435051"/>
    <w:multiLevelType w:val="multilevel"/>
    <w:tmpl w:val="1502686E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F56564"/>
    <w:multiLevelType w:val="multilevel"/>
    <w:tmpl w:val="D0423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86609">
    <w:abstractNumId w:val="5"/>
  </w:num>
  <w:num w:numId="2" w16cid:durableId="1481338233">
    <w:abstractNumId w:val="13"/>
  </w:num>
  <w:num w:numId="3" w16cid:durableId="1635015708">
    <w:abstractNumId w:val="12"/>
  </w:num>
  <w:num w:numId="4" w16cid:durableId="1020005586">
    <w:abstractNumId w:val="8"/>
  </w:num>
  <w:num w:numId="5" w16cid:durableId="1391460465">
    <w:abstractNumId w:val="9"/>
  </w:num>
  <w:num w:numId="6" w16cid:durableId="1591966549">
    <w:abstractNumId w:val="3"/>
  </w:num>
  <w:num w:numId="7" w16cid:durableId="492572148">
    <w:abstractNumId w:val="7"/>
  </w:num>
  <w:num w:numId="8" w16cid:durableId="2097246885">
    <w:abstractNumId w:val="2"/>
  </w:num>
  <w:num w:numId="9" w16cid:durableId="1963152045">
    <w:abstractNumId w:val="10"/>
  </w:num>
  <w:num w:numId="10" w16cid:durableId="1299529015">
    <w:abstractNumId w:val="11"/>
  </w:num>
  <w:num w:numId="11" w16cid:durableId="1524826135">
    <w:abstractNumId w:val="4"/>
  </w:num>
  <w:num w:numId="12" w16cid:durableId="167910838">
    <w:abstractNumId w:val="0"/>
  </w:num>
  <w:num w:numId="13" w16cid:durableId="1326395833">
    <w:abstractNumId w:val="1"/>
  </w:num>
  <w:num w:numId="14" w16cid:durableId="230971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40"/>
    <w:rsid w:val="000809C5"/>
    <w:rsid w:val="00171440"/>
    <w:rsid w:val="0034093E"/>
    <w:rsid w:val="005C4FB8"/>
    <w:rsid w:val="007C2E17"/>
    <w:rsid w:val="009B5561"/>
    <w:rsid w:val="00CA2876"/>
    <w:rsid w:val="00D0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A2D9"/>
  <w15:chartTrackingRefBased/>
  <w15:docId w15:val="{3C4AC9C2-30CE-454E-BB9A-C72C80B9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440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171440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144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rsid w:val="00171440"/>
    <w:pPr>
      <w:ind w:left="720"/>
    </w:pPr>
  </w:style>
  <w:style w:type="character" w:styleId="Hipercze">
    <w:name w:val="Hyperlink"/>
    <w:basedOn w:val="Domylnaczcionkaakapitu"/>
    <w:rsid w:val="00171440"/>
    <w:rPr>
      <w:color w:val="0563C1"/>
      <w:u w:val="single"/>
    </w:rPr>
  </w:style>
  <w:style w:type="paragraph" w:styleId="Stopka">
    <w:name w:val="footer"/>
    <w:basedOn w:val="Normalny"/>
    <w:link w:val="StopkaZnak"/>
    <w:rsid w:val="0017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71440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8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9C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fazaje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ok-kamy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mok-kamy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mok-kamy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Kalata</dc:creator>
  <cp:keywords/>
  <dc:description/>
  <cp:lastModifiedBy>Sylwia Malinowska</cp:lastModifiedBy>
  <cp:revision>3</cp:revision>
  <cp:lastPrinted>2024-02-09T11:25:00Z</cp:lastPrinted>
  <dcterms:created xsi:type="dcterms:W3CDTF">2025-02-03T08:45:00Z</dcterms:created>
  <dcterms:modified xsi:type="dcterms:W3CDTF">2025-02-03T11:08:00Z</dcterms:modified>
</cp:coreProperties>
</file>